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072" w:rsidRDefault="00DE05F1">
      <w:pPr>
        <w:pStyle w:val="1"/>
        <w:shd w:val="clear" w:color="auto" w:fill="auto"/>
        <w:spacing w:after="176"/>
        <w:ind w:left="20" w:right="20" w:firstLine="280"/>
      </w:pPr>
      <w:r>
        <w:t>Для некоторых элементов оформления допускается многоцветное оформление с помощью градиентных растяжек (плавных переходов) между двумя заданны</w:t>
      </w:r>
      <w:r>
        <w:softHyphen/>
      </w:r>
      <w:r>
        <w:t>ми краевыми цветами. Выбор цвета осуществляют в раскрывающейся палитре с фиксированным количеством цветов. Любой цвет палитры можно определить самостоятельно — доступ к цветовой матрице открывает командная кнопка</w:t>
      </w:r>
      <w:proofErr w:type="gramStart"/>
      <w:r>
        <w:rPr>
          <w:rStyle w:val="Arial85pt"/>
        </w:rPr>
        <w:t xml:space="preserve"> Д</w:t>
      </w:r>
      <w:proofErr w:type="gramEnd"/>
      <w:r>
        <w:rPr>
          <w:rStyle w:val="Arial85pt"/>
        </w:rPr>
        <w:t>ругой.</w:t>
      </w:r>
    </w:p>
    <w:p w:rsidR="00A85072" w:rsidRDefault="00DE05F1">
      <w:pPr>
        <w:pStyle w:val="20"/>
        <w:keepNext/>
        <w:keepLines/>
        <w:shd w:val="clear" w:color="auto" w:fill="auto"/>
        <w:spacing w:before="0" w:after="48" w:line="170" w:lineRule="exact"/>
        <w:ind w:left="20"/>
      </w:pPr>
      <w:bookmarkStart w:id="0" w:name="bookmark0"/>
      <w:r>
        <w:t>Настройка реквизитных значков Рабоч</w:t>
      </w:r>
      <w:r>
        <w:t>его стола</w:t>
      </w:r>
      <w:bookmarkEnd w:id="0"/>
    </w:p>
    <w:p w:rsidR="00A85072" w:rsidRDefault="00DE05F1">
      <w:pPr>
        <w:pStyle w:val="1"/>
        <w:shd w:val="clear" w:color="auto" w:fill="auto"/>
        <w:spacing w:after="0"/>
        <w:ind w:left="20" w:right="20" w:firstLine="0"/>
      </w:pPr>
      <w:r>
        <w:t>Некоторые значки Рабочего стола выполняют функции стандартных реквизитов. В частности, к ним относятся значки: Компьютер, Сеть, Корзина и др. Составом и внешним видом реквизитных значков можно управлять.</w:t>
      </w:r>
    </w:p>
    <w:p w:rsidR="00A85072" w:rsidRDefault="00DE05F1">
      <w:pPr>
        <w:pStyle w:val="1"/>
        <w:shd w:val="clear" w:color="auto" w:fill="auto"/>
        <w:spacing w:after="176"/>
        <w:ind w:left="20" w:right="20" w:firstLine="280"/>
      </w:pPr>
      <w:r>
        <w:t>В списке задач, в левой части окна</w:t>
      </w:r>
      <w:r>
        <w:rPr>
          <w:rStyle w:val="Arial85pt"/>
        </w:rPr>
        <w:t xml:space="preserve"> Персона</w:t>
      </w:r>
      <w:r>
        <w:rPr>
          <w:rStyle w:val="Arial85pt"/>
        </w:rPr>
        <w:t>лизация (Пуск ► Настройка ► Персон</w:t>
      </w:r>
      <w:proofErr w:type="gramStart"/>
      <w:r>
        <w:rPr>
          <w:rStyle w:val="Arial85pt"/>
        </w:rPr>
        <w:t>а-</w:t>
      </w:r>
      <w:proofErr w:type="gramEnd"/>
      <w:r>
        <w:rPr>
          <w:rStyle w:val="Arial85pt"/>
        </w:rPr>
        <w:t xml:space="preserve"> </w:t>
      </w:r>
      <w:proofErr w:type="spellStart"/>
      <w:r>
        <w:rPr>
          <w:rStyle w:val="Arial85pt"/>
        </w:rPr>
        <w:t>лизация</w:t>
      </w:r>
      <w:proofErr w:type="spellEnd"/>
      <w:r>
        <w:rPr>
          <w:rStyle w:val="Arial85pt"/>
        </w:rPr>
        <w:t xml:space="preserve"> ►</w:t>
      </w:r>
      <w:r>
        <w:rPr>
          <w:rStyle w:val="a7"/>
        </w:rPr>
        <w:t xml:space="preserve"> имеется задача</w:t>
      </w:r>
      <w:r>
        <w:rPr>
          <w:rStyle w:val="Arial85pt"/>
        </w:rPr>
        <w:t xml:space="preserve"> ► Изменение значков рабочего стола.</w:t>
      </w:r>
      <w:r>
        <w:t xml:space="preserve"> Ее ссылка открывает диалоговое окно</w:t>
      </w:r>
      <w:r>
        <w:rPr>
          <w:rStyle w:val="Arial85pt"/>
        </w:rPr>
        <w:t xml:space="preserve"> Параметры значков рабочего стола.</w:t>
      </w:r>
      <w:r>
        <w:t xml:space="preserve"> Требуемый пакет значков формируют установкой соответствующих флажков, а чтобы сменить вн</w:t>
      </w:r>
      <w:r>
        <w:t>ешний вид значка, следует этот значок выделить и выбрать новый образ из палитры с помощью кнопки</w:t>
      </w:r>
      <w:proofErr w:type="gramStart"/>
      <w:r>
        <w:rPr>
          <w:rStyle w:val="Arial85pt"/>
        </w:rPr>
        <w:t xml:space="preserve"> С</w:t>
      </w:r>
      <w:proofErr w:type="gramEnd"/>
      <w:r>
        <w:rPr>
          <w:rStyle w:val="Arial85pt"/>
        </w:rPr>
        <w:t>менить значок.</w:t>
      </w:r>
      <w:r>
        <w:t xml:space="preserve"> Возврат к стандартному представлению значка выполня</w:t>
      </w:r>
      <w:r>
        <w:softHyphen/>
        <w:t>ется кнопкой</w:t>
      </w:r>
      <w:r>
        <w:rPr>
          <w:rStyle w:val="Arial85pt"/>
        </w:rPr>
        <w:t xml:space="preserve"> Обычный значок.</w:t>
      </w:r>
    </w:p>
    <w:p w:rsidR="00A85072" w:rsidRDefault="00DE05F1">
      <w:pPr>
        <w:pStyle w:val="20"/>
        <w:keepNext/>
        <w:keepLines/>
        <w:shd w:val="clear" w:color="auto" w:fill="auto"/>
        <w:spacing w:before="0" w:after="52" w:line="170" w:lineRule="exact"/>
        <w:ind w:left="20"/>
      </w:pPr>
      <w:bookmarkStart w:id="1" w:name="bookmark1"/>
      <w:r>
        <w:t>Регулировка размера подписей под значками</w:t>
      </w:r>
      <w:bookmarkEnd w:id="1"/>
    </w:p>
    <w:p w:rsidR="00A85072" w:rsidRDefault="00DE05F1">
      <w:pPr>
        <w:pStyle w:val="1"/>
        <w:shd w:val="clear" w:color="auto" w:fill="auto"/>
        <w:spacing w:after="0"/>
        <w:ind w:left="20" w:right="20" w:firstLine="0"/>
      </w:pPr>
      <w:r>
        <w:t>Регулировка подписей</w:t>
      </w:r>
      <w:r>
        <w:t xml:space="preserve"> под значками может требоваться для дисплеев с высокой плотностью пикселов на единицу длины, а также при наличии у пользователя ограничений по зрению. Существует два приема, позволяющих увеличить размер символов в подписях: через список задач компонента</w:t>
      </w:r>
      <w:r>
        <w:rPr>
          <w:rStyle w:val="Arial85pt"/>
        </w:rPr>
        <w:t xml:space="preserve"> Пе</w:t>
      </w:r>
      <w:r>
        <w:rPr>
          <w:rStyle w:val="Arial85pt"/>
        </w:rPr>
        <w:t>рсонализация</w:t>
      </w:r>
      <w:r>
        <w:t xml:space="preserve"> или с по</w:t>
      </w:r>
      <w:r>
        <w:softHyphen/>
        <w:t xml:space="preserve">мощью средств дополнительного оформления графических элементов </w:t>
      </w:r>
      <w:r>
        <w:rPr>
          <w:lang w:val="en-US"/>
        </w:rPr>
        <w:t>Windows</w:t>
      </w:r>
      <w:r w:rsidRPr="00547846">
        <w:rPr>
          <w:lang w:val="ru-RU"/>
        </w:rPr>
        <w:t>.</w:t>
      </w:r>
    </w:p>
    <w:p w:rsidR="00A85072" w:rsidRDefault="00DE05F1">
      <w:pPr>
        <w:pStyle w:val="1"/>
        <w:shd w:val="clear" w:color="auto" w:fill="auto"/>
        <w:spacing w:after="0"/>
        <w:ind w:left="20" w:right="20" w:firstLine="280"/>
      </w:pPr>
      <w:r>
        <w:t>Первый прием опирается на аппаратные средства компьютера и выполняется настройкой драйвера видеоадаптера. Это «жесткое» решение. Им целесообразно пользоваться для</w:t>
      </w:r>
      <w:r>
        <w:t xml:space="preserve"> систем, имеющих жесткие, стабильные конфигурации.</w:t>
      </w:r>
    </w:p>
    <w:p w:rsidR="00A85072" w:rsidRDefault="00DE05F1">
      <w:pPr>
        <w:pStyle w:val="22"/>
        <w:numPr>
          <w:ilvl w:val="0"/>
          <w:numId w:val="1"/>
        </w:numPr>
        <w:shd w:val="clear" w:color="auto" w:fill="auto"/>
        <w:tabs>
          <w:tab w:val="left" w:pos="289"/>
        </w:tabs>
        <w:ind w:left="300" w:right="20"/>
      </w:pPr>
      <w:r>
        <w:rPr>
          <w:rStyle w:val="2TimesNewRoman95pt"/>
          <w:rFonts w:eastAsia="Arial"/>
        </w:rPr>
        <w:t>Запустите компонент</w:t>
      </w:r>
      <w:r>
        <w:t xml:space="preserve"> Персонализация (Пуск ► Панель управления ► Оформление и персонализация ► Изменение размеров текста и других элементов).</w:t>
      </w:r>
    </w:p>
    <w:p w:rsidR="00A85072" w:rsidRDefault="00DE05F1">
      <w:pPr>
        <w:pStyle w:val="1"/>
        <w:numPr>
          <w:ilvl w:val="0"/>
          <w:numId w:val="1"/>
        </w:numPr>
        <w:shd w:val="clear" w:color="auto" w:fill="auto"/>
        <w:tabs>
          <w:tab w:val="left" w:pos="303"/>
        </w:tabs>
        <w:spacing w:after="0"/>
        <w:ind w:left="20" w:firstLine="0"/>
      </w:pPr>
      <w:r>
        <w:t>Включите переключатель</w:t>
      </w:r>
      <w:r>
        <w:rPr>
          <w:rStyle w:val="Arial85pt"/>
        </w:rPr>
        <w:t xml:space="preserve"> Средний</w:t>
      </w:r>
      <w:r>
        <w:t xml:space="preserve"> 125%</w:t>
      </w:r>
    </w:p>
    <w:p w:rsidR="00A85072" w:rsidRDefault="00DE05F1">
      <w:pPr>
        <w:pStyle w:val="1"/>
        <w:shd w:val="clear" w:color="auto" w:fill="auto"/>
        <w:spacing w:after="0"/>
        <w:ind w:left="300" w:right="20" w:firstLine="280"/>
      </w:pPr>
      <w:r>
        <w:t>Второй прием позволяет гибко управлять размером подписей под значками. Он опирается только на программные средства операционной системы. Это «гибкое» решение. Им целесообразно пользоваться на компьютерах, конфигу</w:t>
      </w:r>
      <w:r>
        <w:softHyphen/>
        <w:t>рация которых способна изменяться часто и н</w:t>
      </w:r>
      <w:r>
        <w:t>епредсказуемо.</w:t>
      </w:r>
    </w:p>
    <w:p w:rsidR="00A85072" w:rsidRDefault="00DE05F1">
      <w:pPr>
        <w:pStyle w:val="22"/>
        <w:numPr>
          <w:ilvl w:val="0"/>
          <w:numId w:val="1"/>
        </w:numPr>
        <w:shd w:val="clear" w:color="auto" w:fill="auto"/>
        <w:tabs>
          <w:tab w:val="left" w:pos="308"/>
        </w:tabs>
        <w:spacing w:line="240" w:lineRule="exact"/>
        <w:ind w:left="300" w:right="20"/>
      </w:pPr>
      <w:proofErr w:type="spellStart"/>
      <w:r>
        <w:rPr>
          <w:rStyle w:val="2TimesNewRoman95pt"/>
          <w:rFonts w:eastAsia="Arial"/>
        </w:rPr>
        <w:t>Откройте'диалоговое</w:t>
      </w:r>
      <w:proofErr w:type="spellEnd"/>
      <w:r>
        <w:rPr>
          <w:rStyle w:val="2TimesNewRoman95pt"/>
          <w:rFonts w:eastAsia="Arial"/>
        </w:rPr>
        <w:t xml:space="preserve"> окно</w:t>
      </w:r>
      <w:r>
        <w:t xml:space="preserve"> Цвет и внешний вид окна (Пуск ► Панель управления ► Оформление и персонализация ► Персонализация ► Цвет окна).</w:t>
      </w:r>
    </w:p>
    <w:p w:rsidR="00A85072" w:rsidRDefault="00DE05F1">
      <w:pPr>
        <w:pStyle w:val="1"/>
        <w:numPr>
          <w:ilvl w:val="0"/>
          <w:numId w:val="1"/>
        </w:numPr>
        <w:shd w:val="clear" w:color="auto" w:fill="auto"/>
        <w:tabs>
          <w:tab w:val="left" w:pos="308"/>
        </w:tabs>
        <w:spacing w:after="84" w:line="190" w:lineRule="exact"/>
        <w:ind w:left="20" w:firstLine="0"/>
      </w:pPr>
      <w:r>
        <w:rPr>
          <w:rStyle w:val="Arial85pt"/>
        </w:rPr>
        <w:t>В</w:t>
      </w:r>
      <w:r>
        <w:t xml:space="preserve"> раскрывающемся списке</w:t>
      </w:r>
      <w:r>
        <w:rPr>
          <w:rStyle w:val="Arial85pt"/>
        </w:rPr>
        <w:t xml:space="preserve"> Элемент</w:t>
      </w:r>
      <w:r>
        <w:t xml:space="preserve"> выберите настраиваемый элемент —</w:t>
      </w:r>
      <w:r>
        <w:rPr>
          <w:rStyle w:val="Arial85pt"/>
        </w:rPr>
        <w:t xml:space="preserve"> Значок.</w:t>
      </w:r>
    </w:p>
    <w:p w:rsidR="00A85072" w:rsidRDefault="00DE05F1">
      <w:pPr>
        <w:pStyle w:val="1"/>
        <w:numPr>
          <w:ilvl w:val="0"/>
          <w:numId w:val="1"/>
        </w:numPr>
        <w:shd w:val="clear" w:color="auto" w:fill="auto"/>
        <w:tabs>
          <w:tab w:val="left" w:pos="303"/>
        </w:tabs>
        <w:spacing w:after="39" w:line="190" w:lineRule="exact"/>
        <w:ind w:left="20" w:firstLine="0"/>
      </w:pPr>
      <w:r>
        <w:t>Увеличьте размер шрифта и утверд</w:t>
      </w:r>
      <w:r>
        <w:t>ите изменение кнопкой ОК.</w:t>
      </w:r>
    </w:p>
    <w:p w:rsidR="00A85072" w:rsidRDefault="00DE05F1">
      <w:pPr>
        <w:pStyle w:val="1"/>
        <w:shd w:val="clear" w:color="auto" w:fill="auto"/>
        <w:spacing w:after="0"/>
        <w:ind w:left="20" w:right="20" w:firstLine="280"/>
      </w:pPr>
      <w:r>
        <w:t xml:space="preserve">Размер символов традиционно измеряется в полиграфических пунктах. По умолчанию в операционной системе принята величина 9 пт. Увеличение этой величины до 10 </w:t>
      </w:r>
      <w:proofErr w:type="spellStart"/>
      <w:r>
        <w:t>пт</w:t>
      </w:r>
      <w:proofErr w:type="spellEnd"/>
      <w:r>
        <w:t xml:space="preserve"> обычно бывает достаточно, но если это не так, задайте другую величину.</w:t>
      </w:r>
      <w:r>
        <w:br w:type="page"/>
      </w:r>
    </w:p>
    <w:p w:rsidR="00A85072" w:rsidRDefault="00DE05F1">
      <w:pPr>
        <w:pStyle w:val="30"/>
        <w:shd w:val="clear" w:color="auto" w:fill="auto"/>
        <w:spacing w:after="319" w:line="150" w:lineRule="exact"/>
        <w:ind w:left="20"/>
      </w:pPr>
      <w:r>
        <w:lastRenderedPageBreak/>
        <w:t>6.2. Настройка оформления рабочей среды</w:t>
      </w:r>
    </w:p>
    <w:p w:rsidR="00A85072" w:rsidRDefault="00DE05F1">
      <w:pPr>
        <w:pStyle w:val="20"/>
        <w:keepNext/>
        <w:keepLines/>
        <w:shd w:val="clear" w:color="auto" w:fill="auto"/>
        <w:spacing w:before="0" w:after="83" w:line="170" w:lineRule="exact"/>
        <w:ind w:left="20"/>
      </w:pPr>
      <w:bookmarkStart w:id="2" w:name="bookmark2"/>
      <w:r>
        <w:t>Настройка параметров дисплея</w:t>
      </w:r>
      <w:bookmarkEnd w:id="2"/>
    </w:p>
    <w:p w:rsidR="00A85072" w:rsidRDefault="00DE05F1">
      <w:pPr>
        <w:pStyle w:val="1"/>
        <w:shd w:val="clear" w:color="auto" w:fill="auto"/>
        <w:spacing w:after="5" w:line="190" w:lineRule="exact"/>
        <w:ind w:left="20" w:firstLine="0"/>
      </w:pPr>
      <w:r>
        <w:t>К настраиваемым параметрам дисплея относятся:</w:t>
      </w:r>
    </w:p>
    <w:p w:rsidR="00A85072" w:rsidRDefault="00DE05F1">
      <w:pPr>
        <w:pStyle w:val="1"/>
        <w:numPr>
          <w:ilvl w:val="0"/>
          <w:numId w:val="2"/>
        </w:numPr>
        <w:shd w:val="clear" w:color="auto" w:fill="auto"/>
        <w:tabs>
          <w:tab w:val="left" w:pos="294"/>
        </w:tabs>
        <w:spacing w:after="60"/>
        <w:ind w:left="300"/>
      </w:pPr>
      <w:r>
        <w:t>величина экранного разрешения — измеряется количеством точек полноэкран</w:t>
      </w:r>
      <w:r>
        <w:softHyphen/>
        <w:t>ного изображения по горизонтали и вертикали;</w:t>
      </w:r>
    </w:p>
    <w:p w:rsidR="00A85072" w:rsidRDefault="00DE05F1">
      <w:pPr>
        <w:pStyle w:val="1"/>
        <w:numPr>
          <w:ilvl w:val="0"/>
          <w:numId w:val="2"/>
        </w:numPr>
        <w:shd w:val="clear" w:color="auto" w:fill="auto"/>
        <w:tabs>
          <w:tab w:val="left" w:pos="294"/>
        </w:tabs>
        <w:spacing w:after="37"/>
        <w:ind w:left="300"/>
      </w:pPr>
      <w:r>
        <w:t>качество цветопередачи — выражается количеством одновременно отображае</w:t>
      </w:r>
      <w:r>
        <w:softHyphen/>
        <w:t>мых цветов. Может также называться глубиной цвета или цветовым разрешени</w:t>
      </w:r>
      <w:r>
        <w:softHyphen/>
        <w:t>ем и выражаться количеством двоичных разрядов, принятых для кодирования цвета отдельной точки;</w:t>
      </w:r>
    </w:p>
    <w:p w:rsidR="00A85072" w:rsidRDefault="00DE05F1">
      <w:pPr>
        <w:pStyle w:val="1"/>
        <w:numPr>
          <w:ilvl w:val="0"/>
          <w:numId w:val="2"/>
        </w:numPr>
        <w:shd w:val="clear" w:color="auto" w:fill="auto"/>
        <w:tabs>
          <w:tab w:val="left" w:pos="289"/>
        </w:tabs>
        <w:spacing w:after="0" w:line="269" w:lineRule="exact"/>
        <w:ind w:left="300"/>
        <w:jc w:val="left"/>
      </w:pPr>
      <w:r>
        <w:t>дополнительные па</w:t>
      </w:r>
      <w:r>
        <w:t xml:space="preserve">раметры, такие как настройка </w:t>
      </w:r>
      <w:r>
        <w:rPr>
          <w:lang w:val="en-US"/>
        </w:rPr>
        <w:t>Clear</w:t>
      </w:r>
      <w:r w:rsidRPr="00547846">
        <w:rPr>
          <w:lang w:val="ru-RU"/>
        </w:rPr>
        <w:t xml:space="preserve"> </w:t>
      </w:r>
      <w:r>
        <w:t>Туре (технологии, улуч</w:t>
      </w:r>
      <w:r>
        <w:softHyphen/>
        <w:t>шающей изображение на ЖК-дисплеях), частота экранной развертки. Оптимальные значения обоих параметров зависят от свойств видеоадаптера</w:t>
      </w:r>
    </w:p>
    <w:p w:rsidR="00A85072" w:rsidRDefault="00DE05F1">
      <w:pPr>
        <w:pStyle w:val="1"/>
        <w:shd w:val="clear" w:color="auto" w:fill="auto"/>
        <w:spacing w:after="356"/>
        <w:ind w:left="20" w:firstLine="0"/>
      </w:pPr>
      <w:r>
        <w:t>и монитора. В частности, для дисплеев, основанных на ЖК-монитор</w:t>
      </w:r>
      <w:r>
        <w:t>ах, эти пара</w:t>
      </w:r>
      <w:r>
        <w:softHyphen/>
        <w:t xml:space="preserve">метры должны совпадать с физическими характеристиками прибора. Контроль и настройка параметров выполняется с помощью средства настройки экрана </w:t>
      </w:r>
      <w:r>
        <w:rPr>
          <w:rStyle w:val="Arial85pt0"/>
        </w:rPr>
        <w:t>(Пуск ► Панель управления ► Оформление и персонализация ► Экран).</w:t>
      </w:r>
    </w:p>
    <w:p w:rsidR="00A85072" w:rsidRDefault="00DE05F1">
      <w:pPr>
        <w:pStyle w:val="20"/>
        <w:keepNext/>
        <w:keepLines/>
        <w:shd w:val="clear" w:color="auto" w:fill="auto"/>
        <w:spacing w:before="0" w:after="57" w:line="170" w:lineRule="exact"/>
        <w:ind w:left="20"/>
      </w:pPr>
      <w:bookmarkStart w:id="3" w:name="bookmark3"/>
      <w:r>
        <w:t xml:space="preserve">Настройка звуковых схем </w:t>
      </w:r>
      <w:r>
        <w:rPr>
          <w:lang w:val="en-US"/>
        </w:rPr>
        <w:t>Windows</w:t>
      </w:r>
      <w:bookmarkEnd w:id="3"/>
    </w:p>
    <w:p w:rsidR="00A85072" w:rsidRDefault="00DE05F1">
      <w:pPr>
        <w:pStyle w:val="1"/>
        <w:shd w:val="clear" w:color="auto" w:fill="auto"/>
        <w:spacing w:after="0"/>
        <w:ind w:left="20" w:firstLine="0"/>
      </w:pPr>
      <w:r>
        <w:t>Зв</w:t>
      </w:r>
      <w:r>
        <w:t xml:space="preserve">уковое оформление </w:t>
      </w:r>
      <w:r>
        <w:rPr>
          <w:lang w:val="en-US"/>
        </w:rPr>
        <w:t>Windows</w:t>
      </w:r>
      <w:r w:rsidRPr="00547846">
        <w:rPr>
          <w:lang w:val="ru-RU"/>
        </w:rPr>
        <w:t xml:space="preserve"> </w:t>
      </w:r>
      <w:r>
        <w:t>основано на том, что системным событиям, как аппаратным, так и программным, а также событиям приложений и событиям, свя</w:t>
      </w:r>
      <w:r>
        <w:softHyphen/>
        <w:t xml:space="preserve">занным с действиями пользователя, можно сопоставить определенные звуковые клипы. Теоретически, озвучить можно </w:t>
      </w:r>
      <w:r>
        <w:t xml:space="preserve">любое событие, но обычно так поступают только с важнейшими событиями, имеющими оперативное значение. Например, по умолчанию к озвучиваемым событиям относятся: открытие и закрытие окон </w:t>
      </w:r>
      <w:r>
        <w:rPr>
          <w:lang w:val="en-US"/>
        </w:rPr>
        <w:t>Windows</w:t>
      </w:r>
      <w:r w:rsidRPr="00547846">
        <w:rPr>
          <w:lang w:val="ru-RU"/>
        </w:rPr>
        <w:t xml:space="preserve">, </w:t>
      </w:r>
      <w:r>
        <w:t xml:space="preserve">удаление объектов в Корзину, поступления сообщений электронной </w:t>
      </w:r>
      <w:r>
        <w:t>почты.</w:t>
      </w:r>
    </w:p>
    <w:p w:rsidR="00A85072" w:rsidRDefault="00DE05F1">
      <w:pPr>
        <w:pStyle w:val="1"/>
        <w:shd w:val="clear" w:color="auto" w:fill="auto"/>
        <w:spacing w:after="0"/>
        <w:ind w:left="20" w:firstLine="280"/>
      </w:pPr>
      <w:r>
        <w:t>Звуковое сопровождение событий принято настраивать в пакетном режиме — с помощью звуковых схем. Звуковая схема — это именованная совокупность на</w:t>
      </w:r>
      <w:r>
        <w:softHyphen/>
        <w:t>строек, определяющая соответствие между заданными событиями и сопоставлен</w:t>
      </w:r>
      <w:r>
        <w:softHyphen/>
        <w:t>ными им звукозаписями.</w:t>
      </w:r>
    </w:p>
    <w:p w:rsidR="00A85072" w:rsidRDefault="00DE05F1">
      <w:pPr>
        <w:pStyle w:val="1"/>
        <w:shd w:val="clear" w:color="auto" w:fill="auto"/>
        <w:spacing w:after="0"/>
        <w:ind w:left="20" w:firstLine="280"/>
      </w:pPr>
      <w:r>
        <w:t>Для настройки звукового оформления рабочей среды предназначен компо</w:t>
      </w:r>
      <w:r>
        <w:softHyphen/>
        <w:t>нент</w:t>
      </w:r>
      <w:r>
        <w:rPr>
          <w:rStyle w:val="Arial85pt0"/>
        </w:rPr>
        <w:t xml:space="preserve"> Звук (Пуск ► Панель управления ► Оборудование и звук ► Звук).</w:t>
      </w:r>
      <w:r>
        <w:t xml:space="preserve"> Элементы управления вкладки</w:t>
      </w:r>
      <w:r>
        <w:rPr>
          <w:rStyle w:val="Arial85pt0"/>
        </w:rPr>
        <w:t xml:space="preserve"> Звуки</w:t>
      </w:r>
      <w:r>
        <w:t xml:space="preserve"> данного диалогового окна (рис. 6.5) позволяют за</w:t>
      </w:r>
      <w:r>
        <w:softHyphen/>
        <w:t>гружать имеющиеся звуковые схемы, реда</w:t>
      </w:r>
      <w:r>
        <w:t>ктировать их и сохранять. Несколько стандартных звуковых схем поставляются совместно с операционной системой. Их редактирование осуществляется путем правки назначения звуков системным событиям. Результаты редактирования можно сохранить в виде новой звуково</w:t>
      </w:r>
      <w:r>
        <w:t>й схемы.</w:t>
      </w:r>
    </w:p>
    <w:p w:rsidR="00A85072" w:rsidRDefault="00DE05F1">
      <w:pPr>
        <w:pStyle w:val="1"/>
        <w:framePr w:h="190" w:wrap="around" w:hAnchor="margin" w:x="8167" w:y="102"/>
        <w:shd w:val="clear" w:color="auto" w:fill="auto"/>
        <w:spacing w:after="0" w:line="190" w:lineRule="exact"/>
        <w:ind w:left="100" w:firstLine="0"/>
        <w:jc w:val="left"/>
      </w:pPr>
      <w:r>
        <w:t>157</w:t>
      </w:r>
    </w:p>
    <w:p w:rsidR="00A85072" w:rsidRDefault="00DE05F1">
      <w:pPr>
        <w:pStyle w:val="1"/>
        <w:shd w:val="clear" w:color="auto" w:fill="auto"/>
        <w:spacing w:after="0"/>
        <w:ind w:left="20" w:firstLine="280"/>
      </w:pPr>
      <w:r>
        <w:t>Назначение звуков системным событиям выполняют в списке</w:t>
      </w:r>
      <w:r>
        <w:rPr>
          <w:rStyle w:val="Arial85pt0"/>
        </w:rPr>
        <w:t xml:space="preserve"> Программные со</w:t>
      </w:r>
      <w:r>
        <w:rPr>
          <w:rStyle w:val="Arial85pt0"/>
        </w:rPr>
        <w:softHyphen/>
        <w:t>бытия</w:t>
      </w:r>
      <w:r>
        <w:t>. События, которым уже сопоставлен звуковой клип, отмечены значком громкоговорителя. Данный клип можно воспроизвести кнопкой</w:t>
      </w:r>
      <w:proofErr w:type="gramStart"/>
      <w:r>
        <w:rPr>
          <w:rStyle w:val="Arial85pt0"/>
        </w:rPr>
        <w:t xml:space="preserve"> П</w:t>
      </w:r>
      <w:proofErr w:type="gramEnd"/>
      <w:r>
        <w:rPr>
          <w:rStyle w:val="Arial85pt0"/>
        </w:rPr>
        <w:t>рове</w:t>
      </w:r>
      <w:r>
        <w:rPr>
          <w:rStyle w:val="Arial85pt0"/>
        </w:rPr>
        <w:softHyphen/>
        <w:t>рить.</w:t>
      </w:r>
      <w:r>
        <w:t xml:space="preserve"> Если необходимо</w:t>
      </w:r>
      <w:r>
        <w:t xml:space="preserve"> удалить звуковое оформление события, следует выделить его и в раскрывающемся списке</w:t>
      </w:r>
      <w:r>
        <w:rPr>
          <w:rStyle w:val="Arial85pt0"/>
        </w:rPr>
        <w:t xml:space="preserve"> Звуки</w:t>
      </w:r>
      <w:r>
        <w:t xml:space="preserve"> выбрать пункт</w:t>
      </w:r>
      <w:r>
        <w:rPr>
          <w:rStyle w:val="Arial85pt0"/>
        </w:rPr>
        <w:t xml:space="preserve"> (Нет).</w:t>
      </w:r>
      <w:r>
        <w:br w:type="page"/>
      </w:r>
    </w:p>
    <w:p w:rsidR="00A85072" w:rsidRDefault="00DE05F1">
      <w:pPr>
        <w:pStyle w:val="11"/>
        <w:keepNext/>
        <w:keepLines/>
        <w:shd w:val="clear" w:color="auto" w:fill="auto"/>
        <w:spacing w:before="0"/>
        <w:ind w:left="20" w:right="1740"/>
      </w:pPr>
      <w:bookmarkStart w:id="4" w:name="bookmark4"/>
      <w:bookmarkStart w:id="5" w:name="_GoBack"/>
      <w:bookmarkEnd w:id="5"/>
      <w:r>
        <w:lastRenderedPageBreak/>
        <w:t xml:space="preserve">6.3. Настройка элементов управления </w:t>
      </w:r>
      <w:r>
        <w:rPr>
          <w:lang w:val="en-US"/>
        </w:rPr>
        <w:t>Windows</w:t>
      </w:r>
      <w:r w:rsidRPr="00547846">
        <w:rPr>
          <w:lang w:val="ru-RU"/>
        </w:rPr>
        <w:t xml:space="preserve"> </w:t>
      </w:r>
      <w:r>
        <w:rPr>
          <w:rStyle w:val="185pt"/>
        </w:rPr>
        <w:t>Настройка Панели задач</w:t>
      </w:r>
      <w:bookmarkEnd w:id="4"/>
    </w:p>
    <w:p w:rsidR="00A85072" w:rsidRDefault="00DE05F1">
      <w:pPr>
        <w:pStyle w:val="1"/>
        <w:shd w:val="clear" w:color="auto" w:fill="auto"/>
        <w:spacing w:after="0"/>
        <w:ind w:left="20" w:firstLine="0"/>
      </w:pPr>
      <w:r>
        <w:t xml:space="preserve">Панель задач в операционной системе </w:t>
      </w:r>
      <w:r>
        <w:rPr>
          <w:lang w:val="en-US"/>
        </w:rPr>
        <w:t>Windows</w:t>
      </w:r>
      <w:r w:rsidRPr="00547846">
        <w:rPr>
          <w:lang w:val="ru-RU"/>
        </w:rPr>
        <w:t xml:space="preserve"> </w:t>
      </w:r>
      <w:r>
        <w:t xml:space="preserve">— настраиваемая: ее свойствами можно управлять. В исходном состоянии она </w:t>
      </w:r>
      <w:r>
        <w:t>примыкает к нижней кромке экрана, но методом перетаскивания ее положение можно изменить. Соответственно, вместе с нею меняют свое положение кнопка</w:t>
      </w:r>
      <w:r>
        <w:rPr>
          <w:rStyle w:val="Arial85pt1"/>
        </w:rPr>
        <w:t xml:space="preserve"> Пуск</w:t>
      </w:r>
      <w:r>
        <w:t xml:space="preserve"> и область уведомлений.</w:t>
      </w:r>
    </w:p>
    <w:p w:rsidR="00A85072" w:rsidRDefault="00DE05F1">
      <w:pPr>
        <w:pStyle w:val="1"/>
        <w:shd w:val="clear" w:color="auto" w:fill="auto"/>
        <w:spacing w:after="0"/>
        <w:ind w:left="20" w:firstLine="280"/>
      </w:pPr>
      <w:r>
        <w:t>Размер Панели задач можно регулировать протягиванием мыши. Для этого следует наве</w:t>
      </w:r>
      <w:r>
        <w:t>сти указатель на внешнюю рамку и дождаться, когда он сменит форму. Предельный размер Панели задач — половина экрана.</w:t>
      </w:r>
    </w:p>
    <w:p w:rsidR="00A85072" w:rsidRDefault="00DE05F1">
      <w:pPr>
        <w:pStyle w:val="1"/>
        <w:shd w:val="clear" w:color="auto" w:fill="auto"/>
        <w:spacing w:after="0"/>
        <w:ind w:left="20" w:firstLine="280"/>
      </w:pPr>
      <w:r>
        <w:t>Изменение свойств Панели задач осуществляется через пункт</w:t>
      </w:r>
      <w:r>
        <w:rPr>
          <w:rStyle w:val="Arial85pt1"/>
        </w:rPr>
        <w:t xml:space="preserve"> Свойства </w:t>
      </w:r>
      <w:r>
        <w:t>контекстного меню. Чтобы открыть его, следует щелкнуть правой кнопкой мы</w:t>
      </w:r>
      <w:r>
        <w:t>ши где-либо на свободном от кнопок месте. В свою очередь, команда</w:t>
      </w:r>
      <w:r>
        <w:rPr>
          <w:rStyle w:val="Arial85pt1"/>
        </w:rPr>
        <w:t xml:space="preserve"> Свойства</w:t>
      </w:r>
      <w:r>
        <w:t xml:space="preserve"> открыва</w:t>
      </w:r>
      <w:r>
        <w:softHyphen/>
        <w:t>ет диалоговое окно</w:t>
      </w:r>
      <w:r>
        <w:rPr>
          <w:rStyle w:val="Arial85pt1"/>
        </w:rPr>
        <w:t xml:space="preserve"> Свойства панели задач и меню «Пуск»,</w:t>
      </w:r>
      <w:r>
        <w:t xml:space="preserve"> представленное на рис. 6.6.</w:t>
      </w:r>
    </w:p>
    <w:p w:rsidR="00A85072" w:rsidRDefault="00DE05F1">
      <w:pPr>
        <w:pStyle w:val="1"/>
        <w:shd w:val="clear" w:color="auto" w:fill="auto"/>
        <w:spacing w:after="0"/>
        <w:ind w:left="20" w:firstLine="280"/>
      </w:pPr>
      <w:r>
        <w:t>Данное окно имеет три вкладки. Настройка Панели задач производится на вкладке</w:t>
      </w:r>
      <w:r>
        <w:rPr>
          <w:rStyle w:val="Arial85pt1"/>
        </w:rPr>
        <w:t xml:space="preserve"> Панель зада</w:t>
      </w:r>
      <w:r>
        <w:rPr>
          <w:rStyle w:val="Arial85pt1"/>
        </w:rPr>
        <w:t>ч.</w:t>
      </w:r>
      <w:r>
        <w:t xml:space="preserve"> Здесь наиболее важны установки двух флажков:</w:t>
      </w:r>
      <w:r>
        <w:rPr>
          <w:rStyle w:val="Arial85pt1"/>
        </w:rPr>
        <w:t xml:space="preserve"> Автома</w:t>
      </w:r>
      <w:r>
        <w:rPr>
          <w:rStyle w:val="Arial85pt1"/>
        </w:rPr>
        <w:softHyphen/>
        <w:t>тически скрывать панель задач</w:t>
      </w:r>
      <w:r>
        <w:t xml:space="preserve"> и</w:t>
      </w:r>
      <w:proofErr w:type="gramStart"/>
      <w:r>
        <w:rPr>
          <w:rStyle w:val="Arial85pt1"/>
        </w:rPr>
        <w:t xml:space="preserve"> З</w:t>
      </w:r>
      <w:proofErr w:type="gramEnd"/>
      <w:r>
        <w:rPr>
          <w:rStyle w:val="Arial85pt1"/>
        </w:rPr>
        <w:t>акрепить панель задач.</w:t>
      </w:r>
      <w:r>
        <w:t xml:space="preserve"> Чтобы открыть Панель задач, когда она скрыта, достаточно подвести указатель мыши к тому краю экрана, за которым она находится.</w:t>
      </w:r>
    </w:p>
    <w:sectPr w:rsidR="00A85072">
      <w:headerReference w:type="even" r:id="rId8"/>
      <w:type w:val="continuous"/>
      <w:pgSz w:w="11905" w:h="16837"/>
      <w:pgMar w:top="2846" w:right="1959" w:bottom="2841" w:left="2593" w:header="0" w:footer="3" w:gutter="0"/>
      <w:pgNumType w:start="156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5F1" w:rsidRDefault="00DE05F1">
      <w:r>
        <w:separator/>
      </w:r>
    </w:p>
  </w:endnote>
  <w:endnote w:type="continuationSeparator" w:id="0">
    <w:p w:rsidR="00DE05F1" w:rsidRDefault="00DE0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5F1" w:rsidRDefault="00DE05F1"/>
  </w:footnote>
  <w:footnote w:type="continuationSeparator" w:id="0">
    <w:p w:rsidR="00DE05F1" w:rsidRDefault="00DE05F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072" w:rsidRDefault="00DE05F1">
    <w:pPr>
      <w:pStyle w:val="a6"/>
      <w:framePr w:h="206" w:wrap="none" w:vAnchor="text" w:hAnchor="page" w:x="921" w:y="3452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="00547846" w:rsidRPr="00547846">
      <w:rPr>
        <w:rStyle w:val="Arial75pt"/>
        <w:noProof/>
      </w:rPr>
      <w:t>158</w:t>
    </w:r>
    <w:r>
      <w:rPr>
        <w:rStyle w:val="Arial75pt"/>
      </w:rPr>
      <w:fldChar w:fldCharType="end"/>
    </w:r>
  </w:p>
  <w:p w:rsidR="00A85072" w:rsidRDefault="00DE05F1">
    <w:pPr>
      <w:pStyle w:val="a6"/>
      <w:framePr w:h="206" w:wrap="none" w:vAnchor="text" w:hAnchor="page" w:x="3786" w:y="3452"/>
      <w:shd w:val="clear" w:color="auto" w:fill="auto"/>
      <w:jc w:val="both"/>
    </w:pPr>
    <w:r>
      <w:rPr>
        <w:rStyle w:val="Arial75pt"/>
      </w:rPr>
      <w:t xml:space="preserve">Глава шестая. Настройка операционной системы </w:t>
    </w:r>
    <w:r>
      <w:rPr>
        <w:rStyle w:val="Arial75pt"/>
        <w:lang w:val="en-US"/>
      </w:rPr>
      <w:t>Windows</w:t>
    </w:r>
  </w:p>
  <w:p w:rsidR="00A85072" w:rsidRDefault="00A85072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065D7"/>
    <w:multiLevelType w:val="multilevel"/>
    <w:tmpl w:val="763C6A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E90395B"/>
    <w:multiLevelType w:val="multilevel"/>
    <w:tmpl w:val="3828E0AA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85072"/>
    <w:rsid w:val="00547846"/>
    <w:rsid w:val="00A85072"/>
    <w:rsid w:val="00DE0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rial85pt">
    <w:name w:val="Основной текст + Arial;8;5 pt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rial75pt">
    <w:name w:val="Колонтитул + Arial;7;5 pt"/>
    <w:basedOn w:val="a5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2">
    <w:name w:val="Заголовок №2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7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2TimesNewRoman95pt">
    <w:name w:val="Основной текст (2) + Times New Roman;9;5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rial85pt0">
    <w:name w:val="Основной текст + Arial;8;5 pt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1"/>
      <w:szCs w:val="11"/>
    </w:rPr>
  </w:style>
  <w:style w:type="character" w:customStyle="1" w:styleId="4pt">
    <w:name w:val="Основной текст + 4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1"/>
      <w:szCs w:val="11"/>
    </w:rPr>
  </w:style>
  <w:style w:type="character" w:customStyle="1" w:styleId="31">
    <w:name w:val="Основной текст (3) + Полужирный"/>
    <w:basedOn w:val="3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5"/>
      <w:szCs w:val="15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85pt">
    <w:name w:val="Заголовок №1 + 8;5 pt"/>
    <w:basedOn w:val="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rial85pt1">
    <w:name w:val="Основной текст + Arial;8;5 pt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after="120" w:line="240" w:lineRule="exact"/>
      <w:ind w:hanging="28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20" w:after="120" w:line="0" w:lineRule="atLeast"/>
      <w:jc w:val="both"/>
      <w:outlineLvl w:val="1"/>
    </w:pPr>
    <w:rPr>
      <w:rFonts w:ascii="Arial" w:eastAsia="Arial" w:hAnsi="Arial" w:cs="Arial"/>
      <w:b/>
      <w:bCs/>
      <w:sz w:val="17"/>
      <w:szCs w:val="17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245" w:lineRule="exact"/>
      <w:ind w:hanging="280"/>
    </w:pPr>
    <w:rPr>
      <w:rFonts w:ascii="Arial" w:eastAsia="Arial" w:hAnsi="Arial" w:cs="Arial"/>
      <w:sz w:val="17"/>
      <w:szCs w:val="1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60" w:line="0" w:lineRule="atLeast"/>
      <w:jc w:val="both"/>
    </w:pPr>
    <w:rPr>
      <w:rFonts w:ascii="Arial" w:eastAsia="Arial" w:hAnsi="Arial" w:cs="Arial"/>
      <w:sz w:val="15"/>
      <w:szCs w:val="15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300" w:line="0" w:lineRule="atLeast"/>
      <w:jc w:val="both"/>
    </w:pPr>
    <w:rPr>
      <w:rFonts w:ascii="Arial" w:eastAsia="Arial" w:hAnsi="Arial" w:cs="Arial"/>
      <w:sz w:val="11"/>
      <w:szCs w:val="11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200" w:after="300" w:line="0" w:lineRule="atLeast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480" w:line="326" w:lineRule="exact"/>
      <w:outlineLvl w:val="0"/>
    </w:pPr>
    <w:rPr>
      <w:rFonts w:ascii="Arial" w:eastAsia="Arial" w:hAnsi="Arial" w:cs="Arial"/>
      <w:b/>
      <w:b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968</Words>
  <Characters>5523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2016-02-05T12:29:00Z</dcterms:created>
  <dcterms:modified xsi:type="dcterms:W3CDTF">2016-02-05T12:30:00Z</dcterms:modified>
</cp:coreProperties>
</file>